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C06" w:rsidRDefault="001F07D2" w:rsidP="00737512">
      <w:pPr>
        <w:pStyle w:val="NoSpacing"/>
        <w:jc w:val="center"/>
        <w:rPr>
          <w:rFonts w:asciiTheme="minorBidi" w:hAnsiTheme="minorBidi"/>
          <w:b/>
          <w:bCs/>
          <w:sz w:val="32"/>
          <w:szCs w:val="32"/>
        </w:rPr>
      </w:pPr>
      <w:bookmarkStart w:id="0" w:name="_GoBack"/>
      <w:bookmarkEnd w:id="0"/>
      <w:r>
        <w:rPr>
          <w:rFonts w:asciiTheme="minorBidi" w:hAnsiTheme="minorBidi" w:hint="cs"/>
          <w:b/>
          <w:bCs/>
          <w:sz w:val="32"/>
          <w:szCs w:val="32"/>
          <w:cs/>
        </w:rPr>
        <w:t>บทนำ-</w:t>
      </w:r>
      <w:r w:rsidR="00737512" w:rsidRPr="00737512">
        <w:rPr>
          <w:rFonts w:asciiTheme="minorBidi" w:hAnsiTheme="minorBidi"/>
          <w:b/>
          <w:bCs/>
          <w:sz w:val="32"/>
          <w:szCs w:val="32"/>
          <w:cs/>
        </w:rPr>
        <w:t>การใช้</w:t>
      </w:r>
      <w:r w:rsidR="00737512" w:rsidRPr="00737512">
        <w:rPr>
          <w:rFonts w:asciiTheme="minorBidi" w:hAnsiTheme="minorBidi" w:hint="cs"/>
          <w:b/>
          <w:bCs/>
          <w:sz w:val="32"/>
          <w:szCs w:val="32"/>
          <w:cs/>
        </w:rPr>
        <w:t>เครื่อ</w:t>
      </w:r>
      <w:r w:rsidR="004545EB">
        <w:rPr>
          <w:rFonts w:asciiTheme="minorBidi" w:hAnsiTheme="minorBidi" w:hint="cs"/>
          <w:b/>
          <w:bCs/>
          <w:sz w:val="32"/>
          <w:szCs w:val="32"/>
          <w:cs/>
        </w:rPr>
        <w:t>งมือออนไลน์กับการเรียนภาษาอังกฤษ</w:t>
      </w:r>
    </w:p>
    <w:p w:rsidR="00737512" w:rsidRDefault="00737512" w:rsidP="00737512">
      <w:pPr>
        <w:pStyle w:val="NoSpacing"/>
        <w:rPr>
          <w:rFonts w:asciiTheme="minorBidi" w:hAnsiTheme="minorBidi"/>
          <w:sz w:val="32"/>
          <w:szCs w:val="32"/>
        </w:rPr>
      </w:pPr>
    </w:p>
    <w:p w:rsidR="00737512" w:rsidRDefault="00737512" w:rsidP="00737512">
      <w:pPr>
        <w:pStyle w:val="NoSpacing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ab/>
        <w:t>ในการเรียนภาษา</w:t>
      </w:r>
      <w:r w:rsidR="004545EB">
        <w:rPr>
          <w:rFonts w:asciiTheme="minorBidi" w:hAnsiTheme="minorBidi" w:hint="cs"/>
          <w:sz w:val="32"/>
          <w:szCs w:val="32"/>
          <w:cs/>
        </w:rPr>
        <w:t>อังกฤษซึ่งเป็นภาษา</w:t>
      </w:r>
      <w:r>
        <w:rPr>
          <w:rFonts w:asciiTheme="minorBidi" w:hAnsiTheme="minorBidi" w:hint="cs"/>
          <w:sz w:val="32"/>
          <w:szCs w:val="32"/>
          <w:cs/>
        </w:rPr>
        <w:t xml:space="preserve">ที่สองนั้น </w:t>
      </w:r>
      <w:r w:rsidR="00E55272">
        <w:rPr>
          <w:rFonts w:asciiTheme="minorBidi" w:hAnsiTheme="minorBidi" w:hint="cs"/>
          <w:sz w:val="32"/>
          <w:szCs w:val="32"/>
          <w:cs/>
        </w:rPr>
        <w:t>ผู้เรียน</w:t>
      </w:r>
      <w:r>
        <w:rPr>
          <w:rFonts w:asciiTheme="minorBidi" w:hAnsiTheme="minorBidi" w:hint="cs"/>
          <w:sz w:val="32"/>
          <w:szCs w:val="32"/>
          <w:cs/>
        </w:rPr>
        <w:t>แต่ละคนอาจจำเป็นต้องมีเครื่องช่วยในการเรียน เวลาที่ประสบปัญหา เช่น คิดเรื่องเนื้อหาที่</w:t>
      </w:r>
      <w:proofErr w:type="spellStart"/>
      <w:r>
        <w:rPr>
          <w:rFonts w:asciiTheme="minorBidi" w:hAnsiTheme="minorBidi" w:hint="cs"/>
          <w:sz w:val="32"/>
          <w:szCs w:val="32"/>
          <w:cs/>
        </w:rPr>
        <w:t>จะพ</w:t>
      </w:r>
      <w:proofErr w:type="spellEnd"/>
      <w:r>
        <w:rPr>
          <w:rFonts w:asciiTheme="minorBidi" w:hAnsiTheme="minorBidi" w:hint="cs"/>
          <w:sz w:val="32"/>
          <w:szCs w:val="32"/>
          <w:cs/>
        </w:rPr>
        <w:t>รี</w:t>
      </w:r>
      <w:proofErr w:type="spellStart"/>
      <w:r>
        <w:rPr>
          <w:rFonts w:asciiTheme="minorBidi" w:hAnsiTheme="minorBidi" w:hint="cs"/>
          <w:sz w:val="32"/>
          <w:szCs w:val="32"/>
          <w:cs/>
        </w:rPr>
        <w:t>เซนต์</w:t>
      </w:r>
      <w:proofErr w:type="spellEnd"/>
      <w:r>
        <w:rPr>
          <w:rFonts w:asciiTheme="minorBidi" w:hAnsiTheme="minorBidi" w:hint="cs"/>
          <w:sz w:val="32"/>
          <w:szCs w:val="32"/>
          <w:cs/>
        </w:rPr>
        <w:t>ไม่ออก ก็อาจจะใช้พวกสารานุกรม หรือ นึกคำที่เป็นภาษาที่สองไม่ออก ก็อาจจะใช้พจนานุกรม ในแบบที่เป็นเล่มกระดาษ แต่เมื่อเวลาผ่านไป เทคโนโลยีพัฒนาขึ้นมา เครื่องมือเหล</w:t>
      </w:r>
      <w:r w:rsidR="001F07D2">
        <w:rPr>
          <w:rFonts w:asciiTheme="minorBidi" w:hAnsiTheme="minorBidi" w:hint="cs"/>
          <w:sz w:val="32"/>
          <w:szCs w:val="32"/>
          <w:cs/>
        </w:rPr>
        <w:t>่านี้ก็พัฒนา</w:t>
      </w:r>
      <w:r w:rsidR="00AB31C9">
        <w:rPr>
          <w:rFonts w:asciiTheme="minorBidi" w:hAnsiTheme="minorBidi" w:hint="cs"/>
          <w:sz w:val="32"/>
          <w:szCs w:val="32"/>
          <w:cs/>
        </w:rPr>
        <w:t>ให้อยู่ในรูปแบบ</w:t>
      </w:r>
      <w:r>
        <w:rPr>
          <w:rFonts w:asciiTheme="minorBidi" w:hAnsiTheme="minorBidi" w:hint="cs"/>
          <w:sz w:val="32"/>
          <w:szCs w:val="32"/>
          <w:cs/>
        </w:rPr>
        <w:t>อินเตอร์เน็ต</w:t>
      </w:r>
      <w:r w:rsidR="001F07D2">
        <w:rPr>
          <w:rFonts w:asciiTheme="minorBidi" w:hAnsiTheme="minorBidi" w:hint="cs"/>
          <w:sz w:val="32"/>
          <w:szCs w:val="32"/>
          <w:cs/>
        </w:rPr>
        <w:t>ในปัจจุบัน</w:t>
      </w:r>
      <w:r>
        <w:rPr>
          <w:rFonts w:asciiTheme="minorBidi" w:hAnsiTheme="minorBidi" w:hint="cs"/>
          <w:sz w:val="32"/>
          <w:szCs w:val="32"/>
          <w:cs/>
        </w:rPr>
        <w:t xml:space="preserve"> ที่ผู้เรียนคนไทยนิยมอย่างแพร่หลาย เพราะสามารถใช้ได้กับทั้งเครื่องคอมพิวเตอร์</w:t>
      </w:r>
      <w:r w:rsidR="001556C6">
        <w:rPr>
          <w:rFonts w:asciiTheme="minorBidi" w:hAnsiTheme="minorBidi"/>
          <w:sz w:val="32"/>
          <w:szCs w:val="32"/>
        </w:rPr>
        <w:t xml:space="preserve"> </w:t>
      </w:r>
      <w:r w:rsidR="00E55272">
        <w:rPr>
          <w:rFonts w:asciiTheme="minorBidi" w:hAnsiTheme="minorBidi"/>
          <w:sz w:val="32"/>
          <w:szCs w:val="32"/>
        </w:rPr>
        <w:t>PC, notebook, tablet</w:t>
      </w:r>
      <w:r>
        <w:rPr>
          <w:rFonts w:asciiTheme="minorBidi" w:hAnsiTheme="minorBidi" w:hint="cs"/>
          <w:sz w:val="32"/>
          <w:szCs w:val="32"/>
          <w:cs/>
        </w:rPr>
        <w:t xml:space="preserve"> แม้กระทั่งโทรศัพท์มือถือ</w:t>
      </w:r>
      <w:proofErr w:type="spellStart"/>
      <w:r>
        <w:rPr>
          <w:rFonts w:asciiTheme="minorBidi" w:hAnsiTheme="minorBidi" w:hint="cs"/>
          <w:sz w:val="32"/>
          <w:szCs w:val="32"/>
          <w:cs/>
        </w:rPr>
        <w:t>สมาร์ทโฟน</w:t>
      </w:r>
      <w:proofErr w:type="spellEnd"/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E55272">
        <w:rPr>
          <w:rFonts w:asciiTheme="minorBidi" w:hAnsiTheme="minorBidi" w:hint="cs"/>
          <w:sz w:val="32"/>
          <w:szCs w:val="32"/>
          <w:cs/>
        </w:rPr>
        <w:t>และสามารถเชื่อมต่อกับอินเตอร์เน็ตผ่านทาง</w:t>
      </w:r>
      <w:r w:rsidR="001F07D2">
        <w:rPr>
          <w:rFonts w:asciiTheme="minorBidi" w:hAnsiTheme="minorBidi" w:hint="cs"/>
          <w:sz w:val="32"/>
          <w:szCs w:val="32"/>
          <w:cs/>
        </w:rPr>
        <w:t xml:space="preserve"> </w:t>
      </w:r>
      <w:proofErr w:type="spellStart"/>
      <w:r w:rsidR="001F07D2">
        <w:rPr>
          <w:rFonts w:asciiTheme="minorBidi" w:hAnsiTheme="minorBidi"/>
          <w:sz w:val="32"/>
          <w:szCs w:val="32"/>
        </w:rPr>
        <w:t>Wifi</w:t>
      </w:r>
      <w:proofErr w:type="spellEnd"/>
      <w:r w:rsidR="00E55272">
        <w:rPr>
          <w:rFonts w:asciiTheme="minorBidi" w:hAnsiTheme="minorBidi" w:hint="cs"/>
          <w:sz w:val="32"/>
          <w:szCs w:val="32"/>
          <w:cs/>
        </w:rPr>
        <w:t xml:space="preserve"> หรือ 3</w:t>
      </w:r>
      <w:r w:rsidR="00E55272">
        <w:rPr>
          <w:rFonts w:asciiTheme="minorBidi" w:hAnsiTheme="minorBidi"/>
          <w:sz w:val="32"/>
          <w:szCs w:val="32"/>
        </w:rPr>
        <w:t xml:space="preserve">G, 4G </w:t>
      </w:r>
      <w:r w:rsidR="00E55272">
        <w:rPr>
          <w:rFonts w:asciiTheme="minorBidi" w:hAnsiTheme="minorBidi" w:hint="cs"/>
          <w:sz w:val="32"/>
          <w:szCs w:val="32"/>
          <w:cs/>
        </w:rPr>
        <w:t xml:space="preserve">ก็ได้ </w:t>
      </w:r>
    </w:p>
    <w:p w:rsidR="00B46D90" w:rsidRDefault="00E55272" w:rsidP="001F07D2">
      <w:pPr>
        <w:pStyle w:val="NoSpacing"/>
        <w:rPr>
          <w:rFonts w:asciiTheme="minorBidi" w:hAnsiTheme="minorBidi"/>
          <w:sz w:val="32"/>
          <w:szCs w:val="32"/>
        </w:rPr>
      </w:pPr>
      <w:r w:rsidRPr="00E55272">
        <w:rPr>
          <w:rFonts w:asciiTheme="minorBidi" w:hAnsiTheme="minorBidi" w:hint="cs"/>
          <w:sz w:val="32"/>
          <w:szCs w:val="32"/>
          <w:cs/>
        </w:rPr>
        <w:tab/>
      </w:r>
    </w:p>
    <w:p w:rsidR="001F07D2" w:rsidRDefault="00B46D90" w:rsidP="001F07D2">
      <w:pPr>
        <w:pStyle w:val="NoSpacing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ab/>
      </w:r>
      <w:r w:rsidR="00E55272" w:rsidRPr="00E55272">
        <w:rPr>
          <w:rFonts w:asciiTheme="minorBidi" w:hAnsiTheme="minorBidi" w:hint="cs"/>
          <w:sz w:val="32"/>
          <w:szCs w:val="32"/>
          <w:cs/>
        </w:rPr>
        <w:t>สำหรับ</w:t>
      </w:r>
      <w:r w:rsidR="00E55272" w:rsidRPr="00E55272">
        <w:rPr>
          <w:rFonts w:asciiTheme="minorBidi" w:hAnsiTheme="minorBidi"/>
          <w:sz w:val="32"/>
          <w:szCs w:val="32"/>
          <w:cs/>
        </w:rPr>
        <w:t>การใช้</w:t>
      </w:r>
      <w:r w:rsidR="00E55272" w:rsidRPr="00E55272">
        <w:rPr>
          <w:rFonts w:asciiTheme="minorBidi" w:hAnsiTheme="minorBidi" w:hint="cs"/>
          <w:sz w:val="32"/>
          <w:szCs w:val="32"/>
          <w:cs/>
        </w:rPr>
        <w:t>เครื่องมือออนไลน์กับการเรียนภาษา</w:t>
      </w:r>
      <w:r w:rsidR="004545EB">
        <w:rPr>
          <w:rFonts w:asciiTheme="minorBidi" w:hAnsiTheme="minorBidi" w:hint="cs"/>
          <w:sz w:val="32"/>
          <w:szCs w:val="32"/>
          <w:cs/>
        </w:rPr>
        <w:t>อังกฤษ</w:t>
      </w:r>
      <w:r w:rsidR="00E55272">
        <w:rPr>
          <w:rFonts w:asciiTheme="minorBidi" w:hAnsiTheme="minorBidi" w:hint="cs"/>
          <w:sz w:val="32"/>
          <w:szCs w:val="32"/>
          <w:cs/>
        </w:rPr>
        <w:t xml:space="preserve">นั้น </w:t>
      </w:r>
      <w:r w:rsidR="001F07D2">
        <w:rPr>
          <w:rFonts w:asciiTheme="minorBidi" w:hAnsiTheme="minorBidi" w:hint="cs"/>
          <w:sz w:val="32"/>
          <w:szCs w:val="32"/>
          <w:cs/>
        </w:rPr>
        <w:t>ผู้เรียนก็ควรที่จะเรียนรู้วิธีการใช้งานเครื่องมือแต่ละเครื่องมือให้ชำนาญ เพื่อการใช้งานอย่างมีประสิทธิภาพสูงสุด ดังนี้</w:t>
      </w:r>
    </w:p>
    <w:p w:rsidR="001F07D2" w:rsidRDefault="001F07D2" w:rsidP="001F07D2">
      <w:pPr>
        <w:pStyle w:val="NoSpacing"/>
        <w:rPr>
          <w:rFonts w:asciiTheme="minorBidi" w:hAnsiTheme="minorBidi"/>
          <w:sz w:val="32"/>
          <w:szCs w:val="32"/>
        </w:rPr>
      </w:pPr>
    </w:p>
    <w:p w:rsidR="00AD1BC7" w:rsidRDefault="001F07D2" w:rsidP="001F07D2">
      <w:pPr>
        <w:pStyle w:val="NoSpacing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1. </w:t>
      </w:r>
      <w:r w:rsidR="00AD1BC7">
        <w:rPr>
          <w:rFonts w:asciiTheme="minorBidi" w:hAnsiTheme="minorBidi" w:hint="cs"/>
          <w:sz w:val="32"/>
          <w:szCs w:val="32"/>
          <w:cs/>
        </w:rPr>
        <w:t>ชนิด และ</w:t>
      </w:r>
      <w:r>
        <w:rPr>
          <w:rFonts w:asciiTheme="minorBidi" w:hAnsiTheme="minorBidi" w:hint="cs"/>
          <w:sz w:val="32"/>
          <w:szCs w:val="32"/>
          <w:cs/>
        </w:rPr>
        <w:t>ฟังก์ชันการใช้งานของ</w:t>
      </w:r>
      <w:r w:rsidR="00B46D90" w:rsidRPr="00E55272">
        <w:rPr>
          <w:rFonts w:asciiTheme="minorBidi" w:hAnsiTheme="minorBidi" w:hint="cs"/>
          <w:sz w:val="32"/>
          <w:szCs w:val="32"/>
          <w:cs/>
        </w:rPr>
        <w:t>เครื่องมือออนไลน์</w:t>
      </w:r>
      <w:r>
        <w:rPr>
          <w:rFonts w:asciiTheme="minorBidi" w:hAnsiTheme="minorBidi" w:hint="cs"/>
          <w:sz w:val="32"/>
          <w:szCs w:val="32"/>
          <w:cs/>
        </w:rPr>
        <w:t>แต่ละเครื่องมือ</w:t>
      </w:r>
      <w:r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รวมถึงจุดเด่นและจุดด้อยของแต่ละ</w:t>
      </w:r>
      <w:r w:rsidR="00AD1BC7">
        <w:rPr>
          <w:rFonts w:asciiTheme="minorBidi" w:hAnsiTheme="minorBidi" w:hint="cs"/>
          <w:sz w:val="32"/>
          <w:szCs w:val="32"/>
          <w:cs/>
        </w:rPr>
        <w:t xml:space="preserve"> </w:t>
      </w:r>
    </w:p>
    <w:p w:rsidR="001F07D2" w:rsidRPr="001F07D2" w:rsidRDefault="00AD1BC7" w:rsidP="001F07D2">
      <w:pPr>
        <w:pStyle w:val="NoSpacing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 xml:space="preserve">    </w:t>
      </w:r>
      <w:r w:rsidR="001F07D2">
        <w:rPr>
          <w:rFonts w:asciiTheme="minorBidi" w:hAnsiTheme="minorBidi" w:hint="cs"/>
          <w:sz w:val="32"/>
          <w:szCs w:val="32"/>
          <w:cs/>
        </w:rPr>
        <w:t>เครื่องมือ</w:t>
      </w:r>
    </w:p>
    <w:p w:rsidR="001F07D2" w:rsidRDefault="001F07D2" w:rsidP="001F07D2">
      <w:pPr>
        <w:pStyle w:val="NoSpacing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 xml:space="preserve">2. </w:t>
      </w:r>
      <w:r w:rsidR="00477FCD">
        <w:rPr>
          <w:rFonts w:asciiTheme="minorBidi" w:hAnsiTheme="minorBidi" w:hint="cs"/>
          <w:sz w:val="32"/>
          <w:szCs w:val="32"/>
          <w:cs/>
        </w:rPr>
        <w:t>กลยุทธ์</w:t>
      </w:r>
      <w:r>
        <w:rPr>
          <w:rFonts w:asciiTheme="minorBidi" w:hAnsiTheme="minorBidi" w:hint="cs"/>
          <w:sz w:val="32"/>
          <w:szCs w:val="32"/>
          <w:cs/>
        </w:rPr>
        <w:t>การใช้งาน</w:t>
      </w:r>
      <w:r w:rsidR="00B46D90" w:rsidRPr="00E55272">
        <w:rPr>
          <w:rFonts w:asciiTheme="minorBidi" w:hAnsiTheme="minorBidi" w:hint="cs"/>
          <w:sz w:val="32"/>
          <w:szCs w:val="32"/>
          <w:cs/>
        </w:rPr>
        <w:t>เครื่องมือออนไลน์</w:t>
      </w:r>
      <w:r w:rsidR="00B46D90">
        <w:rPr>
          <w:rFonts w:asciiTheme="minorBidi" w:hAnsiTheme="minorBidi" w:hint="cs"/>
          <w:sz w:val="32"/>
          <w:szCs w:val="32"/>
          <w:cs/>
        </w:rPr>
        <w:t>แต่ละเครื่องมือ</w:t>
      </w:r>
      <w:r w:rsidR="00B46D90"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แบบทั่วไปไม่เฉพาะเจาะจง</w:t>
      </w:r>
      <w:r>
        <w:rPr>
          <w:rFonts w:asciiTheme="minorBidi" w:hAnsiTheme="minorBidi"/>
          <w:sz w:val="32"/>
          <w:szCs w:val="32"/>
        </w:rPr>
        <w:t xml:space="preserve"> </w:t>
      </w:r>
    </w:p>
    <w:p w:rsidR="00B46D90" w:rsidRDefault="001F07D2" w:rsidP="001F07D2">
      <w:pPr>
        <w:pStyle w:val="NoSpacing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3. </w:t>
      </w:r>
      <w:r w:rsidR="00477FCD">
        <w:rPr>
          <w:rFonts w:asciiTheme="minorBidi" w:hAnsiTheme="minorBidi" w:hint="cs"/>
          <w:sz w:val="32"/>
          <w:szCs w:val="32"/>
          <w:cs/>
        </w:rPr>
        <w:t>กลยุทธ์</w:t>
      </w:r>
      <w:r>
        <w:rPr>
          <w:rFonts w:asciiTheme="minorBidi" w:hAnsiTheme="minorBidi" w:hint="cs"/>
          <w:sz w:val="32"/>
          <w:szCs w:val="32"/>
          <w:cs/>
        </w:rPr>
        <w:t>การใช้งาน</w:t>
      </w:r>
      <w:r w:rsidR="00B46D90" w:rsidRPr="00E55272">
        <w:rPr>
          <w:rFonts w:asciiTheme="minorBidi" w:hAnsiTheme="minorBidi" w:hint="cs"/>
          <w:sz w:val="32"/>
          <w:szCs w:val="32"/>
          <w:cs/>
        </w:rPr>
        <w:t>เครื่องมือออนไลน์</w:t>
      </w:r>
      <w:r w:rsidR="00477FCD"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ที่เกี่ยวข้องกับทักษะทั้ง 4 ด้าน กล่าวคือ การฟัง </w:t>
      </w:r>
    </w:p>
    <w:p w:rsidR="001F07D2" w:rsidRDefault="00B46D90" w:rsidP="001F07D2">
      <w:pPr>
        <w:pStyle w:val="NoSpacing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    </w:t>
      </w:r>
      <w:r w:rsidR="001F07D2">
        <w:rPr>
          <w:rFonts w:asciiTheme="minorBidi" w:hAnsiTheme="minorBidi" w:hint="cs"/>
          <w:sz w:val="32"/>
          <w:szCs w:val="32"/>
          <w:cs/>
        </w:rPr>
        <w:t>การพูด การอ่าน</w:t>
      </w:r>
      <w:r w:rsidR="00EE4B9A">
        <w:rPr>
          <w:rFonts w:asciiTheme="minorBidi" w:hAnsiTheme="minorBidi" w:hint="cs"/>
          <w:sz w:val="32"/>
          <w:szCs w:val="32"/>
          <w:cs/>
        </w:rPr>
        <w:t xml:space="preserve"> </w:t>
      </w:r>
      <w:r w:rsidR="001F07D2">
        <w:rPr>
          <w:rFonts w:asciiTheme="minorBidi" w:hAnsiTheme="minorBidi" w:hint="cs"/>
          <w:sz w:val="32"/>
          <w:szCs w:val="32"/>
          <w:cs/>
        </w:rPr>
        <w:t>และการเขียน รวมถึงคำศัพท์ และไวยากรณ์</w:t>
      </w:r>
    </w:p>
    <w:p w:rsidR="00E55272" w:rsidRDefault="001F07D2" w:rsidP="001F07D2">
      <w:pPr>
        <w:pStyle w:val="NoSpacing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4. </w:t>
      </w:r>
      <w:r w:rsidR="00477FCD">
        <w:rPr>
          <w:rFonts w:asciiTheme="minorBidi" w:hAnsiTheme="minorBidi" w:hint="cs"/>
          <w:sz w:val="32"/>
          <w:szCs w:val="32"/>
          <w:cs/>
        </w:rPr>
        <w:t>กลยุทธ์</w:t>
      </w:r>
      <w:r>
        <w:rPr>
          <w:rFonts w:asciiTheme="minorBidi" w:hAnsiTheme="minorBidi" w:hint="cs"/>
          <w:sz w:val="32"/>
          <w:szCs w:val="32"/>
          <w:cs/>
        </w:rPr>
        <w:t>การใช้งาน</w:t>
      </w:r>
      <w:r w:rsidR="00B46D90" w:rsidRPr="00E55272">
        <w:rPr>
          <w:rFonts w:asciiTheme="minorBidi" w:hAnsiTheme="minorBidi" w:hint="cs"/>
          <w:sz w:val="32"/>
          <w:szCs w:val="32"/>
          <w:cs/>
        </w:rPr>
        <w:t>เครื่องมือออนไลน์</w:t>
      </w:r>
      <w:r w:rsidR="00B46D90"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ที่เกี่ยวข้องกับวัตถุประสงค์ในการใช้งาน</w:t>
      </w:r>
      <w:r w:rsidR="00B46D90">
        <w:rPr>
          <w:rFonts w:asciiTheme="minorBidi" w:hAnsiTheme="minorBidi" w:hint="cs"/>
          <w:sz w:val="32"/>
          <w:szCs w:val="32"/>
          <w:cs/>
        </w:rPr>
        <w:t>เครื่องมือออนไลน์</w:t>
      </w:r>
      <w:r>
        <w:rPr>
          <w:rFonts w:asciiTheme="minorBidi" w:hAnsiTheme="minorBidi" w:hint="cs"/>
          <w:sz w:val="32"/>
          <w:szCs w:val="32"/>
          <w:cs/>
        </w:rPr>
        <w:t xml:space="preserve">เป็นหลัก </w:t>
      </w:r>
    </w:p>
    <w:p w:rsidR="001F07D2" w:rsidRDefault="001F07D2" w:rsidP="001F07D2">
      <w:pPr>
        <w:pStyle w:val="NoSpacing"/>
        <w:rPr>
          <w:rFonts w:asciiTheme="minorBidi" w:hAnsiTheme="minorBidi"/>
          <w:sz w:val="32"/>
          <w:szCs w:val="32"/>
        </w:rPr>
      </w:pPr>
    </w:p>
    <w:p w:rsidR="003B11D0" w:rsidRDefault="00AB31C9" w:rsidP="00737512">
      <w:pPr>
        <w:pStyle w:val="NoSpacing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ab/>
      </w:r>
      <w:r w:rsidR="009E07FB">
        <w:rPr>
          <w:rFonts w:asciiTheme="minorBidi" w:hAnsiTheme="minorBidi" w:hint="cs"/>
          <w:sz w:val="32"/>
          <w:szCs w:val="32"/>
          <w:cs/>
        </w:rPr>
        <w:t xml:space="preserve">เช่น เวลาเขียน ถ้าเราไม่ทราบคำหรือประโยคภาษาอังกฤษ ก็จำเป็นที่จะต้องแปลจากไทยเป็นอังกฤษ เราก็อาจจะใช้เครื่องมือประเภท </w:t>
      </w:r>
      <w:r w:rsidR="009E07FB">
        <w:rPr>
          <w:rFonts w:asciiTheme="minorBidi" w:hAnsiTheme="minorBidi"/>
          <w:sz w:val="32"/>
          <w:szCs w:val="32"/>
        </w:rPr>
        <w:t xml:space="preserve">bilingual dictionaries </w:t>
      </w:r>
      <w:r w:rsidR="009E07FB">
        <w:rPr>
          <w:rFonts w:asciiTheme="minorBidi" w:hAnsiTheme="minorBidi" w:hint="cs"/>
          <w:sz w:val="32"/>
          <w:szCs w:val="32"/>
          <w:cs/>
        </w:rPr>
        <w:t xml:space="preserve">เช่น </w:t>
      </w:r>
      <w:proofErr w:type="spellStart"/>
      <w:r w:rsidR="009E07FB">
        <w:rPr>
          <w:rFonts w:asciiTheme="minorBidi" w:hAnsiTheme="minorBidi"/>
          <w:sz w:val="32"/>
          <w:szCs w:val="32"/>
        </w:rPr>
        <w:t>Longdo</w:t>
      </w:r>
      <w:proofErr w:type="spellEnd"/>
      <w:r w:rsidR="009E07FB">
        <w:rPr>
          <w:rFonts w:asciiTheme="minorBidi" w:hAnsiTheme="minorBidi"/>
          <w:sz w:val="32"/>
          <w:szCs w:val="32"/>
        </w:rPr>
        <w:t xml:space="preserve">, Sanook.com </w:t>
      </w:r>
      <w:r w:rsidR="009E07FB">
        <w:rPr>
          <w:rFonts w:asciiTheme="minorBidi" w:hAnsiTheme="minorBidi" w:hint="cs"/>
          <w:sz w:val="32"/>
          <w:szCs w:val="32"/>
          <w:cs/>
        </w:rPr>
        <w:t xml:space="preserve">และ </w:t>
      </w:r>
      <w:proofErr w:type="spellStart"/>
      <w:r w:rsidR="009E07FB">
        <w:rPr>
          <w:rFonts w:asciiTheme="minorBidi" w:hAnsiTheme="minorBidi"/>
          <w:sz w:val="32"/>
          <w:szCs w:val="32"/>
        </w:rPr>
        <w:t>Lexitron</w:t>
      </w:r>
      <w:proofErr w:type="spellEnd"/>
      <w:r w:rsidR="009E07FB">
        <w:rPr>
          <w:rFonts w:asciiTheme="minorBidi" w:hAnsiTheme="minorBidi"/>
          <w:sz w:val="32"/>
          <w:szCs w:val="32"/>
        </w:rPr>
        <w:t xml:space="preserve"> </w:t>
      </w:r>
      <w:r w:rsidR="009E07FB">
        <w:rPr>
          <w:rFonts w:asciiTheme="minorBidi" w:hAnsiTheme="minorBidi" w:hint="cs"/>
          <w:sz w:val="32"/>
          <w:szCs w:val="32"/>
          <w:cs/>
        </w:rPr>
        <w:t xml:space="preserve">หรือ </w:t>
      </w:r>
      <w:r w:rsidR="009E07FB">
        <w:rPr>
          <w:rFonts w:asciiTheme="minorBidi" w:hAnsiTheme="minorBidi"/>
          <w:sz w:val="32"/>
          <w:szCs w:val="32"/>
        </w:rPr>
        <w:t>machine translation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9E07FB">
        <w:rPr>
          <w:rFonts w:asciiTheme="minorBidi" w:hAnsiTheme="minorBidi" w:hint="cs"/>
          <w:sz w:val="32"/>
          <w:szCs w:val="32"/>
          <w:cs/>
        </w:rPr>
        <w:t xml:space="preserve">เช่น </w:t>
      </w:r>
      <w:r w:rsidR="009E07FB">
        <w:rPr>
          <w:rFonts w:asciiTheme="minorBidi" w:hAnsiTheme="minorBidi"/>
          <w:sz w:val="32"/>
          <w:szCs w:val="32"/>
        </w:rPr>
        <w:t xml:space="preserve">Google Translate </w:t>
      </w:r>
      <w:r w:rsidR="009E07FB">
        <w:rPr>
          <w:rFonts w:asciiTheme="minorBidi" w:hAnsiTheme="minorBidi" w:hint="cs"/>
          <w:sz w:val="32"/>
          <w:szCs w:val="32"/>
          <w:cs/>
        </w:rPr>
        <w:t xml:space="preserve">ขึ้นอยู่ที่ว่า แปลเป็นคำหรือเป็นประโยค ถ้าเป็นคำก็ใช้ </w:t>
      </w:r>
      <w:r w:rsidR="009E07FB">
        <w:rPr>
          <w:rFonts w:asciiTheme="minorBidi" w:hAnsiTheme="minorBidi"/>
          <w:sz w:val="32"/>
          <w:szCs w:val="32"/>
        </w:rPr>
        <w:t xml:space="preserve">dictionaries </w:t>
      </w:r>
      <w:r w:rsidR="009E07FB">
        <w:rPr>
          <w:rFonts w:asciiTheme="minorBidi" w:hAnsiTheme="minorBidi" w:hint="cs"/>
          <w:sz w:val="32"/>
          <w:szCs w:val="32"/>
          <w:cs/>
        </w:rPr>
        <w:t xml:space="preserve">แต่ถ้าเป็นประโยคก็ </w:t>
      </w:r>
      <w:r w:rsidR="009E07FB">
        <w:rPr>
          <w:rFonts w:asciiTheme="minorBidi" w:hAnsiTheme="minorBidi"/>
          <w:sz w:val="32"/>
          <w:szCs w:val="32"/>
        </w:rPr>
        <w:t>Google Translate</w:t>
      </w:r>
      <w:r w:rsidR="009E07FB">
        <w:rPr>
          <w:rFonts w:asciiTheme="minorBidi" w:hAnsiTheme="minorBidi" w:hint="cs"/>
          <w:sz w:val="32"/>
          <w:szCs w:val="32"/>
          <w:cs/>
        </w:rPr>
        <w:t xml:space="preserve"> ซึ่งเมื่อแปลแล้ว เราก็ควรที่จะเช็คความหมายและการใช้ของคำหรือวลีที่ไม่มั่นใจใน </w:t>
      </w:r>
      <w:r w:rsidR="009E07FB">
        <w:rPr>
          <w:rFonts w:asciiTheme="minorBidi" w:hAnsiTheme="minorBidi"/>
          <w:sz w:val="32"/>
          <w:szCs w:val="32"/>
        </w:rPr>
        <w:t xml:space="preserve">monolingual dictionaries </w:t>
      </w:r>
      <w:r w:rsidR="009E07FB">
        <w:rPr>
          <w:rFonts w:asciiTheme="minorBidi" w:hAnsiTheme="minorBidi" w:hint="cs"/>
          <w:sz w:val="32"/>
          <w:szCs w:val="32"/>
          <w:cs/>
        </w:rPr>
        <w:t xml:space="preserve">เช่น </w:t>
      </w:r>
      <w:r w:rsidR="009E07FB">
        <w:rPr>
          <w:rFonts w:asciiTheme="minorBidi" w:hAnsiTheme="minorBidi"/>
          <w:sz w:val="32"/>
          <w:szCs w:val="32"/>
        </w:rPr>
        <w:t xml:space="preserve">Cambridge, Oxford, Macmillan </w:t>
      </w:r>
      <w:r w:rsidR="009E07FB">
        <w:rPr>
          <w:rFonts w:asciiTheme="minorBidi" w:hAnsiTheme="minorBidi" w:hint="cs"/>
          <w:sz w:val="32"/>
          <w:szCs w:val="32"/>
          <w:cs/>
        </w:rPr>
        <w:t xml:space="preserve">อีกครั้ง เพื่อที่จะรับรองได้ว่า คำหรือวลีนั้นๆ เราใช้ได้ใกล้เคียงกับเจ้าของภาษาจริงๆ </w:t>
      </w:r>
      <w:r w:rsidR="003721E9">
        <w:rPr>
          <w:rFonts w:asciiTheme="minorBidi" w:hAnsiTheme="minorBidi" w:hint="cs"/>
          <w:sz w:val="32"/>
          <w:szCs w:val="32"/>
          <w:cs/>
        </w:rPr>
        <w:t>โดยสามารถดูได้จากตัวอย่างประโยคที่ให้ก็ได้</w:t>
      </w:r>
    </w:p>
    <w:p w:rsidR="009E07FB" w:rsidRDefault="009E07FB" w:rsidP="00737512">
      <w:pPr>
        <w:pStyle w:val="NoSpacing"/>
        <w:rPr>
          <w:rFonts w:asciiTheme="minorBidi" w:hAnsiTheme="minorBidi"/>
          <w:sz w:val="32"/>
          <w:szCs w:val="32"/>
        </w:rPr>
      </w:pPr>
    </w:p>
    <w:p w:rsidR="009E07FB" w:rsidRDefault="009E07FB" w:rsidP="00737512">
      <w:pPr>
        <w:pStyle w:val="NoSpacing"/>
        <w:rPr>
          <w:rFonts w:asciiTheme="minorBidi" w:hAnsiTheme="minorBidi"/>
          <w:sz w:val="32"/>
          <w:szCs w:val="32"/>
        </w:rPr>
      </w:pPr>
    </w:p>
    <w:p w:rsidR="003B11D0" w:rsidRPr="003B11D0" w:rsidRDefault="003B11D0" w:rsidP="00737512">
      <w:pPr>
        <w:pStyle w:val="NoSpacing"/>
        <w:rPr>
          <w:rFonts w:asciiTheme="minorBidi" w:hAnsiTheme="minorBidi"/>
          <w:b/>
          <w:bCs/>
          <w:sz w:val="32"/>
          <w:szCs w:val="32"/>
        </w:rPr>
      </w:pPr>
      <w:r w:rsidRPr="003B11D0">
        <w:rPr>
          <w:rFonts w:asciiTheme="minorBidi" w:hAnsiTheme="minorBidi" w:hint="cs"/>
          <w:b/>
          <w:bCs/>
          <w:sz w:val="32"/>
          <w:szCs w:val="32"/>
          <w:cs/>
        </w:rPr>
        <w:t>ผู้เขียน - นายพรพล วุฒิไกรกัลยา</w:t>
      </w:r>
    </w:p>
    <w:p w:rsidR="005C4919" w:rsidRDefault="00AB31C9" w:rsidP="00737512">
      <w:pPr>
        <w:pStyle w:val="NoSpacing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อาจารย์พิเศษและ</w:t>
      </w:r>
      <w:r w:rsidR="003B11D0">
        <w:rPr>
          <w:rFonts w:asciiTheme="minorBidi" w:hAnsiTheme="minorBidi" w:hint="cs"/>
          <w:sz w:val="32"/>
          <w:szCs w:val="32"/>
          <w:cs/>
        </w:rPr>
        <w:t>นักศึกษาปริญญาเอก สาขาภาษาศาสตร์ประยุกต์ คณะ</w:t>
      </w:r>
      <w:proofErr w:type="spellStart"/>
      <w:r w:rsidR="003B11D0">
        <w:rPr>
          <w:rFonts w:asciiTheme="minorBidi" w:hAnsiTheme="minorBidi" w:hint="cs"/>
          <w:sz w:val="32"/>
          <w:szCs w:val="32"/>
          <w:cs/>
        </w:rPr>
        <w:t>ศิลป</w:t>
      </w:r>
      <w:proofErr w:type="spellEnd"/>
      <w:r w:rsidR="003B11D0">
        <w:rPr>
          <w:rFonts w:asciiTheme="minorBidi" w:hAnsiTheme="minorBidi" w:hint="cs"/>
          <w:sz w:val="32"/>
          <w:szCs w:val="32"/>
          <w:cs/>
        </w:rPr>
        <w:t xml:space="preserve">ศาสตร์ </w:t>
      </w:r>
      <w:r w:rsidR="005C4919">
        <w:rPr>
          <w:rFonts w:asciiTheme="minorBidi" w:hAnsiTheme="minorBidi" w:hint="cs"/>
          <w:sz w:val="32"/>
          <w:szCs w:val="32"/>
          <w:cs/>
        </w:rPr>
        <w:t xml:space="preserve"> </w:t>
      </w:r>
    </w:p>
    <w:p w:rsidR="003B11D0" w:rsidRPr="003B11D0" w:rsidRDefault="003B11D0" w:rsidP="00737512">
      <w:pPr>
        <w:pStyle w:val="NoSpacing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มหาวิทยาลัยเทคโนโลยี</w:t>
      </w:r>
      <w:r w:rsidR="00A9791C">
        <w:rPr>
          <w:rFonts w:asciiTheme="minorBidi" w:hAnsiTheme="minorBidi" w:hint="cs"/>
          <w:sz w:val="32"/>
          <w:szCs w:val="32"/>
          <w:cs/>
        </w:rPr>
        <w:t>พระจอมเกล้า</w:t>
      </w:r>
      <w:r>
        <w:rPr>
          <w:rFonts w:asciiTheme="minorBidi" w:hAnsiTheme="minorBidi" w:hint="cs"/>
          <w:sz w:val="32"/>
          <w:szCs w:val="32"/>
          <w:cs/>
        </w:rPr>
        <w:t>ธนบุรี</w:t>
      </w:r>
    </w:p>
    <w:sectPr w:rsidR="003B11D0" w:rsidRPr="003B11D0" w:rsidSect="00FE4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12"/>
    <w:rsid w:val="001556C6"/>
    <w:rsid w:val="001F07D2"/>
    <w:rsid w:val="003721E9"/>
    <w:rsid w:val="003B11D0"/>
    <w:rsid w:val="004545EB"/>
    <w:rsid w:val="00477FCD"/>
    <w:rsid w:val="00510EA5"/>
    <w:rsid w:val="005C4919"/>
    <w:rsid w:val="00737512"/>
    <w:rsid w:val="007C1B79"/>
    <w:rsid w:val="00857C4C"/>
    <w:rsid w:val="008A1C1F"/>
    <w:rsid w:val="008F6910"/>
    <w:rsid w:val="009E07FB"/>
    <w:rsid w:val="00A76E21"/>
    <w:rsid w:val="00A9791C"/>
    <w:rsid w:val="00AB31C9"/>
    <w:rsid w:val="00AD1BC7"/>
    <w:rsid w:val="00B46D90"/>
    <w:rsid w:val="00E55272"/>
    <w:rsid w:val="00EE4B9A"/>
    <w:rsid w:val="00F47C06"/>
    <w:rsid w:val="00FE4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58354F-3A00-4F32-A335-241BB629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4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7512"/>
    <w:pPr>
      <w:spacing w:after="0" w:line="240" w:lineRule="auto"/>
    </w:pPr>
  </w:style>
  <w:style w:type="table" w:styleId="TableGrid">
    <w:name w:val="Table Grid"/>
    <w:basedOn w:val="TableNormal"/>
    <w:uiPriority w:val="59"/>
    <w:rsid w:val="00E552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7FCD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FCD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KMUTT</Company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Shannoy.vas</cp:lastModifiedBy>
  <cp:revision>2</cp:revision>
  <cp:lastPrinted>2016-01-04T04:28:00Z</cp:lastPrinted>
  <dcterms:created xsi:type="dcterms:W3CDTF">2016-01-06T02:06:00Z</dcterms:created>
  <dcterms:modified xsi:type="dcterms:W3CDTF">2016-01-06T02:06:00Z</dcterms:modified>
</cp:coreProperties>
</file>